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bidi w:val="0"/>
        <w:spacing w:lineRule="atLeast" w:line="360" w:before="0" w:after="283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1A1A1A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A1A1A"/>
          <w:spacing w:val="0"/>
          <w:sz w:val="28"/>
          <w:szCs w:val="28"/>
        </w:rPr>
        <w:t>В каком порядке мобилизованные работники могут уйти в отпуск после возобновления трудового договора?</w:t>
      </w:r>
    </w:p>
    <w:p>
      <w:pPr>
        <w:pStyle w:val="Style15"/>
        <w:widowControl/>
        <w:bidi w:val="0"/>
        <w:spacing w:lineRule="atLeast" w:line="360" w:before="0" w:after="30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1A1A1A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A1A1A"/>
          <w:spacing w:val="0"/>
          <w:sz w:val="28"/>
          <w:szCs w:val="28"/>
        </w:rPr>
        <w:t>Ежегодный оплачиваемый отпуск предоставляется работнику в удобное для него время независимо от стажа работы в течение 6 месяцев после возобновления трудового договора.</w:t>
      </w:r>
    </w:p>
    <w:p>
      <w:pPr>
        <w:pStyle w:val="Style15"/>
        <w:widowControl/>
        <w:bidi w:val="0"/>
        <w:spacing w:lineRule="atLeast" w:line="360" w:before="0" w:after="30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1A1A1A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A1A1A"/>
          <w:spacing w:val="0"/>
          <w:sz w:val="28"/>
          <w:szCs w:val="28"/>
        </w:rPr>
        <w:t>Как ветеранам боевых действий: ежегодный отпуск в удобное для работника время и отпуск без сохранения заработной платы сроком до 35 календарных дней (распространяется также на лиц, с которым был расторгнут срочный трудовой договор в связи с истечением срока его действия).</w:t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LibreOffice/7.1.5.2$Windows_X86_64 LibreOffice_project/85f04e9f809797b8199d13c421bd8a2b025d52b5</Application>
  <AppVersion>15.0000</AppVersion>
  <Pages>1</Pages>
  <Words>75</Words>
  <Characters>467</Characters>
  <CharactersWithSpaces>539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2023-08-22T11:44:39Z</dcterms:created>
  <dc:creator/>
  <dc:description/>
  <dc:language>ru-RU</dc:language>
  <cp:lastModifiedBy/>
  <dcterms:modified xsi:type="dcterms:W3CDTF">2023-08-22T11:45:49Z</dcterms:modified>
  <cp:revision>1</cp:revision>
  <dc:subject/>
  <dc:title/>
</cp:coreProperties>
</file>